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EDF" w:rsidRPr="00300FEA" w:rsidRDefault="00985EDF" w:rsidP="00985EDF">
      <w:pPr>
        <w:widowControl/>
        <w:jc w:val="center"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bookmarkStart w:id="0" w:name="_GoBack"/>
      <w:bookmarkEnd w:id="0"/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УВЕДОМЛЕНИЕ</w:t>
      </w:r>
    </w:p>
    <w:p w:rsidR="00985EDF" w:rsidRPr="00300FEA" w:rsidRDefault="00985EDF" w:rsidP="00985EDF">
      <w:pPr>
        <w:widowControl/>
        <w:jc w:val="center"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О ПРОВЕДЕНИИ ПУБЛИЧНЫХ КОНСУЛЬТАЦИЙ ДЛЯ ПРОЕКТОВ</w:t>
      </w:r>
    </w:p>
    <w:p w:rsidR="00985EDF" w:rsidRPr="00300FEA" w:rsidRDefault="00985EDF" w:rsidP="00985EDF">
      <w:pPr>
        <w:widowControl/>
        <w:jc w:val="center"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НОРМАТИВНЫХ ПРАВОВЫХ АКТОВ СРЕДНЕЙ И ВЫСОКОЙ СТЕПЕНИ</w:t>
      </w:r>
    </w:p>
    <w:p w:rsidR="00985EDF" w:rsidRPr="00300FEA" w:rsidRDefault="00985EDF" w:rsidP="00985EDF">
      <w:pPr>
        <w:widowControl/>
        <w:jc w:val="center"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РЕГУЛИРУЮЩЕГО ВОЗДЕЙСТВИЯ</w:t>
      </w:r>
    </w:p>
    <w:p w:rsidR="00985EDF" w:rsidRPr="00300FEA" w:rsidRDefault="00985EDF" w:rsidP="00985EDF">
      <w:pPr>
        <w:widowControl/>
        <w:outlineLvl w:val="0"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6"/>
        <w:gridCol w:w="1418"/>
        <w:gridCol w:w="709"/>
        <w:gridCol w:w="567"/>
        <w:gridCol w:w="850"/>
        <w:gridCol w:w="852"/>
        <w:gridCol w:w="282"/>
        <w:gridCol w:w="709"/>
        <w:gridCol w:w="567"/>
        <w:gridCol w:w="283"/>
        <w:gridCol w:w="851"/>
        <w:gridCol w:w="850"/>
        <w:gridCol w:w="1702"/>
      </w:tblGrid>
      <w:tr w:rsidR="00985EDF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96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Вид, наименование и планируемый срок вступления в силу нормативного правового акта</w:t>
            </w:r>
          </w:p>
        </w:tc>
      </w:tr>
      <w:tr w:rsidR="00985EDF" w:rsidRPr="00300FEA" w:rsidTr="00B752BC">
        <w:trPr>
          <w:trHeight w:val="797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Вид, наименование проекта акта: (место для текстового описания)</w:t>
            </w:r>
          </w:p>
          <w:p w:rsidR="00985EDF" w:rsidRPr="00300FEA" w:rsidRDefault="00985EDF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985EDF" w:rsidRPr="00300FEA" w:rsidRDefault="00985EDF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Планируемый срок вступления в силу: (место для текстового описания)</w:t>
            </w:r>
          </w:p>
        </w:tc>
      </w:tr>
      <w:tr w:rsidR="00985EDF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96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Сведения о разработчике проекта акта</w:t>
            </w:r>
          </w:p>
        </w:tc>
      </w:tr>
      <w:tr w:rsidR="00985EDF" w:rsidRPr="00300FEA" w:rsidTr="00B752BC">
        <w:trPr>
          <w:trHeight w:val="1913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proofErr w:type="gramStart"/>
            <w:r w:rsidRPr="00300FEA">
              <w:rPr>
                <w:rFonts w:ascii="Liberation Serif" w:hAnsi="Liberation Serif" w:cs="Liberation Serif"/>
                <w:sz w:val="22"/>
                <w:szCs w:val="22"/>
              </w:rPr>
              <w:t xml:space="preserve">Структурное подразделение, отраслевой (функциональный) орган администрации городского округа «Город Лесной» (далее </w:t>
            </w:r>
            <w:r w:rsidRPr="00300FEA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–</w:t>
            </w:r>
            <w:r w:rsidRPr="00300FEA">
              <w:rPr>
                <w:rFonts w:ascii="Liberation Serif" w:hAnsi="Liberation Serif" w:cs="Liberation Serif"/>
                <w:sz w:val="22"/>
                <w:szCs w:val="22"/>
              </w:rPr>
              <w:t xml:space="preserve"> разработчик): (указывается наименование)</w:t>
            </w:r>
            <w:proofErr w:type="gramEnd"/>
          </w:p>
          <w:p w:rsidR="00985EDF" w:rsidRPr="00300FEA" w:rsidRDefault="00985EDF" w:rsidP="00B752BC">
            <w:pPr>
              <w:rPr>
                <w:rFonts w:ascii="Liberation Serif" w:hAnsi="Liberation Serif" w:cs="Liberation Serif"/>
                <w:sz w:val="22"/>
                <w:szCs w:val="22"/>
              </w:rPr>
            </w:pPr>
          </w:p>
          <w:p w:rsidR="00985EDF" w:rsidRPr="00300FEA" w:rsidRDefault="00985EDF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Ф.И.О. разработчика: (место для текстового описания)</w:t>
            </w:r>
          </w:p>
          <w:p w:rsidR="00985EDF" w:rsidRPr="00300FEA" w:rsidRDefault="00985EDF" w:rsidP="00B752BC">
            <w:pPr>
              <w:rPr>
                <w:rFonts w:ascii="Liberation Serif" w:hAnsi="Liberation Serif" w:cs="Liberation Serif"/>
                <w:sz w:val="22"/>
                <w:szCs w:val="22"/>
              </w:rPr>
            </w:pPr>
          </w:p>
          <w:p w:rsidR="00985EDF" w:rsidRPr="00300FEA" w:rsidRDefault="00985EDF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Должность: (место для текстового описания)</w:t>
            </w:r>
          </w:p>
          <w:p w:rsidR="00985EDF" w:rsidRPr="00300FEA" w:rsidRDefault="00985EDF" w:rsidP="00B752BC">
            <w:pPr>
              <w:rPr>
                <w:rFonts w:ascii="Liberation Serif" w:hAnsi="Liberation Serif" w:cs="Liberation Serif"/>
                <w:sz w:val="22"/>
                <w:szCs w:val="22"/>
              </w:rPr>
            </w:pPr>
          </w:p>
          <w:p w:rsidR="00985EDF" w:rsidRPr="00300FEA" w:rsidRDefault="00985EDF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Тел.: (место для текстового описания)</w:t>
            </w:r>
          </w:p>
        </w:tc>
      </w:tr>
      <w:tr w:rsidR="00985EDF" w:rsidRPr="00300FEA" w:rsidTr="00B752BC">
        <w:trPr>
          <w:trHeight w:val="2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96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Способ направления участниками публичных консультаций своих предложений</w:t>
            </w:r>
          </w:p>
        </w:tc>
      </w:tr>
      <w:tr w:rsidR="00985EDF" w:rsidRPr="00300FEA" w:rsidTr="00B752BC">
        <w:trPr>
          <w:trHeight w:val="774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Адрес электронной почты: (место для текстового описания)</w:t>
            </w:r>
          </w:p>
          <w:p w:rsidR="00985EDF" w:rsidRPr="00300FEA" w:rsidRDefault="00985EDF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985EDF" w:rsidRPr="00300FEA" w:rsidRDefault="00985EDF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Иной способ получения предложений: (место для текстового описания)</w:t>
            </w:r>
          </w:p>
        </w:tc>
      </w:tr>
      <w:tr w:rsidR="00985EDF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96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Степень регулирующего воздействия проекта акта</w:t>
            </w:r>
          </w:p>
        </w:tc>
      </w:tr>
      <w:tr w:rsidR="00985EDF" w:rsidRPr="00300FEA" w:rsidTr="00B752BC"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4.1. Степень регулирующего воздействия проекта акта: высокая/средняя</w:t>
            </w:r>
          </w:p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4.2. Обоснование отнесения проекта акта к определенной степени регулирующего воздействия: (место для текстового описания)</w:t>
            </w:r>
          </w:p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4.3. Срок проведения публичных консультаций: (указывается количество рабочих дней)</w:t>
            </w:r>
          </w:p>
        </w:tc>
      </w:tr>
      <w:tr w:rsidR="00985EDF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96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Описание проблемы, на решение которой направлен предлагаемый способ регулирования, оценка негативных эффектов, возникающих в связи с наличием рассматриваемой проблемы</w:t>
            </w:r>
          </w:p>
        </w:tc>
      </w:tr>
      <w:tr w:rsidR="00985EDF" w:rsidRPr="00300FEA" w:rsidTr="00B752BC"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5.1. Описание проблемы, на решение которой направлен предлагаемый способ регулирования, условий и факторов ее существования: (место для текстового описания)</w:t>
            </w:r>
          </w:p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5.2. Негативные эффекты, возникающие в связи с наличием проблемы: (место для текстового описания)</w:t>
            </w:r>
          </w:p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5.3. Источники данных: (место для текстового описания)</w:t>
            </w:r>
          </w:p>
        </w:tc>
      </w:tr>
      <w:tr w:rsidR="00985EDF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96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Анализ муниципального опыта в соответствующих сферах деятельности</w:t>
            </w:r>
          </w:p>
        </w:tc>
      </w:tr>
      <w:tr w:rsidR="00985EDF" w:rsidRPr="00300FEA" w:rsidTr="00B752BC"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6.1. Муниципальный опыт в соответствующих сферах: (место для текстового описания)</w:t>
            </w:r>
          </w:p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6.2. Источники данных: (место для текстового описания)</w:t>
            </w:r>
          </w:p>
        </w:tc>
      </w:tr>
      <w:tr w:rsidR="00985EDF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96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Цели предлагаемого регулирования и их соответствие принципам правового регулирования, программным документам Президента Российской Федерации, Правительства Российской Федерации, Губернатора Свердловской области, Правительства Свердловской области</w:t>
            </w:r>
          </w:p>
        </w:tc>
      </w:tr>
      <w:tr w:rsidR="00985EDF" w:rsidRPr="00300FEA" w:rsidTr="00B752BC"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7.1. Цели предлагаемого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регулирования</w:t>
            </w: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 xml:space="preserve">7.2. Установленные сроки достижения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целей предлагаемого регулирования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 xml:space="preserve">7.3. Положения проекта,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направленные на достижение целей регулирования</w:t>
            </w:r>
          </w:p>
        </w:tc>
      </w:tr>
      <w:tr w:rsidR="00985EDF" w:rsidRPr="00300FEA" w:rsidTr="00B752BC"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Цель 1</w:t>
            </w: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985EDF" w:rsidRPr="00300FEA" w:rsidTr="00B752BC">
        <w:trPr>
          <w:trHeight w:val="255"/>
        </w:trPr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Цель 2</w:t>
            </w: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985EDF" w:rsidRPr="00300FEA" w:rsidTr="00B752BC"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7.4. Обоснование соответствия целей предлагаемого регулирования принципам правового регулирования, программным документам Президента Российской Федерации, Правительства Российской Федерации, Губернатора Свердловской области, Правительства Свердловской области: (место для текстового описания)</w:t>
            </w:r>
          </w:p>
        </w:tc>
      </w:tr>
      <w:tr w:rsidR="00985EDF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96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Описание предлагаемого регулирования и иных возможных способов решения проблемы</w:t>
            </w:r>
          </w:p>
        </w:tc>
      </w:tr>
      <w:tr w:rsidR="00985EDF" w:rsidRPr="00300FEA" w:rsidTr="00B752BC"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8.1. Описание предлагаемого способа решения проблемы и преодоления, связанных с ней негативных эффектов: (место для текстового описания)</w:t>
            </w:r>
          </w:p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8.2. Описание иных способов решения проблемы, в том числе без вмешательства со стороны государства (с указанием того, каким образом каждым из способов могла бы быть решена проблема): (место для текстового описания)</w:t>
            </w:r>
          </w:p>
        </w:tc>
      </w:tr>
      <w:tr w:rsidR="00985EDF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96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Основные группы лиц, чьи интересы будут затронуты предлагаемым правовым регулированием</w:t>
            </w:r>
          </w:p>
        </w:tc>
      </w:tr>
      <w:tr w:rsidR="00985EDF" w:rsidRPr="00300FEA" w:rsidTr="00B752BC">
        <w:tc>
          <w:tcPr>
            <w:tcW w:w="52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9.1. Группа участников отношений:</w:t>
            </w:r>
          </w:p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9.1.1.</w:t>
            </w:r>
          </w:p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9.1.2.</w:t>
            </w:r>
          </w:p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9.2. Оценка количества участников отношений:</w:t>
            </w:r>
          </w:p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На стадии разработки акта:</w:t>
            </w:r>
          </w:p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9.2.1.</w:t>
            </w:r>
          </w:p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9.3. После введения предлагаемого регулирования:</w:t>
            </w:r>
          </w:p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9.3.1.</w:t>
            </w:r>
          </w:p>
        </w:tc>
      </w:tr>
      <w:tr w:rsidR="00985EDF" w:rsidRPr="00300FEA" w:rsidTr="00B752BC"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9.4. Источники данных: (место для текстового описания)</w:t>
            </w:r>
          </w:p>
        </w:tc>
      </w:tr>
      <w:tr w:rsidR="00985EDF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96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Новые функции, полномочия, обязанности и права органов местного самоуправления или сведения об их изменении, а также оценка соответствующих расходов (возможных поступлений) бюджета городского округа «Город Лесной»</w:t>
            </w:r>
          </w:p>
        </w:tc>
      </w:tr>
      <w:tr w:rsidR="00985EDF" w:rsidRPr="00300FEA" w:rsidTr="00B752BC">
        <w:trPr>
          <w:trHeight w:val="1212"/>
        </w:trPr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10.1. Наименование и описание новых или изменения существующих функций, полномочий, обязанностей или прав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10.2. Порядок реализации</w:t>
            </w:r>
          </w:p>
        </w:tc>
        <w:tc>
          <w:tcPr>
            <w:tcW w:w="4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10.3. Описание видов расходов (возможных поступлений) и количественная оценка (в т.ч. с приведением оценки изменения трудозатрат и (или) потребностей в иных ресурсах)</w:t>
            </w:r>
          </w:p>
        </w:tc>
      </w:tr>
      <w:tr w:rsidR="00985EDF" w:rsidRPr="00300FEA" w:rsidTr="00B752BC"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Наименование органа: (место для текстового описания)</w:t>
            </w:r>
          </w:p>
        </w:tc>
      </w:tr>
      <w:tr w:rsidR="00985EDF" w:rsidRPr="00300FEA" w:rsidTr="00B752BC"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Функция 1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Единовременные расходы в: (указать год возникновения)</w:t>
            </w:r>
          </w:p>
        </w:tc>
      </w:tr>
      <w:tr w:rsidR="00985EDF" w:rsidRPr="00300FEA" w:rsidTr="00B752BC"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Периодические расходы за период: (указать период)</w:t>
            </w:r>
          </w:p>
        </w:tc>
      </w:tr>
      <w:tr w:rsidR="00985EDF" w:rsidRPr="00300FEA" w:rsidTr="00B752BC">
        <w:trPr>
          <w:trHeight w:val="518"/>
        </w:trPr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Возможные поступления за период: (указать период)</w:t>
            </w:r>
          </w:p>
        </w:tc>
      </w:tr>
      <w:tr w:rsidR="00985EDF" w:rsidRPr="00300FEA" w:rsidTr="00B752BC"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Функция 2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Единовременные расходы в: (указать год возникновения)</w:t>
            </w:r>
          </w:p>
        </w:tc>
      </w:tr>
      <w:tr w:rsidR="00985EDF" w:rsidRPr="00300FEA" w:rsidTr="00B752BC"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Периодические расходы за период: (указать период)</w:t>
            </w:r>
          </w:p>
        </w:tc>
      </w:tr>
      <w:tr w:rsidR="00985EDF" w:rsidRPr="00300FEA" w:rsidTr="00B752BC"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Возможные поступления за период: (указать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период)</w:t>
            </w:r>
          </w:p>
        </w:tc>
      </w:tr>
      <w:tr w:rsidR="00985EDF" w:rsidRPr="00300FEA" w:rsidTr="00B752BC">
        <w:tc>
          <w:tcPr>
            <w:tcW w:w="52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Итого единовременные расходы:</w:t>
            </w:r>
          </w:p>
        </w:tc>
        <w:tc>
          <w:tcPr>
            <w:tcW w:w="4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985EDF" w:rsidRPr="00300FEA" w:rsidTr="00B752BC">
        <w:tc>
          <w:tcPr>
            <w:tcW w:w="52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Итого периодические расходы за год:</w:t>
            </w:r>
          </w:p>
        </w:tc>
        <w:tc>
          <w:tcPr>
            <w:tcW w:w="4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985EDF" w:rsidRPr="00300FEA" w:rsidTr="00B752BC">
        <w:tc>
          <w:tcPr>
            <w:tcW w:w="52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Итого возможные поступления за год:</w:t>
            </w:r>
          </w:p>
        </w:tc>
        <w:tc>
          <w:tcPr>
            <w:tcW w:w="4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985EDF" w:rsidRPr="00300FEA" w:rsidTr="00B752BC">
        <w:trPr>
          <w:trHeight w:val="973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10.4. Иные сведения о расходах (возможных поступлениях) городского округа «Город Лесной»: (место для текстового описания)</w:t>
            </w:r>
          </w:p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985EDF" w:rsidRPr="00300FEA" w:rsidRDefault="00985EDF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10.5. Источники данных: (место для текстового описания)</w:t>
            </w:r>
          </w:p>
        </w:tc>
      </w:tr>
      <w:tr w:rsidR="00985EDF" w:rsidRPr="00300FEA" w:rsidTr="00B752BC">
        <w:trPr>
          <w:trHeight w:val="13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11.</w:t>
            </w:r>
          </w:p>
        </w:tc>
        <w:tc>
          <w:tcPr>
            <w:tcW w:w="9640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Новые обязанности или ограничения, выгода (преимущества) субъектов предпринимательской и инвестиционной деятельности либо изменение содержания существующих обязанностей и ограничений, выгоды (преимуществ), а также порядок организации исполнения обязанностей и ограничений с учетом информации, представленной в пояснительной записке. Оценка расходов (выгод) субъектов предпринимательской и инвестиционной деятельности, связанных с необходимостью соблюдения регулирования</w:t>
            </w:r>
          </w:p>
        </w:tc>
      </w:tr>
      <w:tr w:rsidR="00985EDF" w:rsidRPr="00300FEA" w:rsidTr="00B752BC"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11.1. Группа участников отношений</w:t>
            </w:r>
          </w:p>
        </w:tc>
        <w:tc>
          <w:tcPr>
            <w:tcW w:w="48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11.2. Описание новых или изменения содержания существующи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х обязанностей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 ограничений, выгоды (преимуществ), порядок организации исполн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ения обязанностей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 ограничений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11.3. Описание и оценка видов расходов, выгод (преимуществ)</w:t>
            </w:r>
          </w:p>
        </w:tc>
      </w:tr>
      <w:tr w:rsidR="00985EDF" w:rsidRPr="00300FEA" w:rsidTr="00B752BC">
        <w:trPr>
          <w:trHeight w:val="191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8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985EDF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12.</w:t>
            </w:r>
          </w:p>
        </w:tc>
        <w:tc>
          <w:tcPr>
            <w:tcW w:w="96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Оценка влияния на конкурентную среду в городском округе «Город Лесной»</w:t>
            </w:r>
          </w:p>
        </w:tc>
      </w:tr>
      <w:tr w:rsidR="00985EDF" w:rsidRPr="00300FEA" w:rsidTr="00B752BC">
        <w:trPr>
          <w:trHeight w:val="640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12.1. (место для текстового описания)</w:t>
            </w:r>
          </w:p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12.2. Источники данных: (место для текстового описания)</w:t>
            </w:r>
          </w:p>
        </w:tc>
      </w:tr>
      <w:tr w:rsidR="00985EDF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13.</w:t>
            </w:r>
          </w:p>
        </w:tc>
        <w:tc>
          <w:tcPr>
            <w:tcW w:w="96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Риски решения проблемы предложенным способом регулирования и риски негативных последствий</w:t>
            </w:r>
          </w:p>
        </w:tc>
      </w:tr>
      <w:tr w:rsidR="00985EDF" w:rsidRPr="00300FEA" w:rsidTr="00B752BC"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13.1. Риски решения проблемы предложенным способом и риски негативных последствий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13.2. Оценки вероятности наступления рисков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13.3. Методы </w:t>
            </w:r>
            <w:proofErr w:type="gramStart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контроля эффективности избранного способа достижения целей регулирования</w:t>
            </w:r>
            <w:proofErr w:type="gram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13.4. Степень контроля рисков</w:t>
            </w:r>
          </w:p>
        </w:tc>
      </w:tr>
      <w:tr w:rsidR="00985EDF" w:rsidRPr="00300FEA" w:rsidTr="00B752BC"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Риск 1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985EDF" w:rsidRPr="00300FEA" w:rsidTr="00B752BC">
        <w:trPr>
          <w:trHeight w:val="255"/>
        </w:trPr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Риск 2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985EDF" w:rsidRPr="00300FEA" w:rsidTr="00B752BC">
        <w:trPr>
          <w:trHeight w:val="255"/>
        </w:trPr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…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985EDF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14.</w:t>
            </w:r>
          </w:p>
        </w:tc>
        <w:tc>
          <w:tcPr>
            <w:tcW w:w="96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Необходимые для достижения заявленных целей регулирования организационно-технические, методологические, информационные и иные мероприятия</w:t>
            </w:r>
          </w:p>
        </w:tc>
      </w:tr>
      <w:tr w:rsidR="00985EDF" w:rsidRPr="00300FEA" w:rsidTr="00B752BC"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14.1. Мероприятия, необходимые для достижения целей регулирования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14.2. Сроки</w:t>
            </w:r>
          </w:p>
        </w:tc>
        <w:tc>
          <w:tcPr>
            <w:tcW w:w="18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14.3. Описание ожидаемого результата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14.4. Объем финансирования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14.5. Источник финансирования</w:t>
            </w:r>
          </w:p>
        </w:tc>
      </w:tr>
      <w:tr w:rsidR="00985EDF" w:rsidRPr="00300FEA" w:rsidTr="00B752BC"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Мероприятие 1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985EDF" w:rsidRPr="00300FEA" w:rsidTr="00B752BC">
        <w:trPr>
          <w:trHeight w:val="255"/>
        </w:trPr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Мероприятие 2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985EDF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15.</w:t>
            </w:r>
          </w:p>
        </w:tc>
        <w:tc>
          <w:tcPr>
            <w:tcW w:w="96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Предполагаемая дата вступления в силу проекта акта, оценка необходимости установления переходного периода и (или) отсрочки вступления в силу проекта акта либо необходимость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распространения предлагаемого регулирования на ранее возникшие отношения</w:t>
            </w:r>
          </w:p>
        </w:tc>
      </w:tr>
      <w:tr w:rsidR="00985EDF" w:rsidRPr="00300FEA" w:rsidTr="00B752BC"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15.1. Предполагаемая дата вступления в силу проекта акта: ____________ 20__ года</w:t>
            </w:r>
          </w:p>
        </w:tc>
      </w:tr>
      <w:tr w:rsidR="00985EDF" w:rsidRPr="00300FEA" w:rsidTr="00B752BC">
        <w:tc>
          <w:tcPr>
            <w:tcW w:w="52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15.2. Необходимость установления переходного периода и (или) отсрочки введения предлагаемого регулирования:</w:t>
            </w:r>
          </w:p>
        </w:tc>
        <w:tc>
          <w:tcPr>
            <w:tcW w:w="4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Нет</w:t>
            </w:r>
            <w:proofErr w:type="gramStart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/Д</w:t>
            </w:r>
            <w:proofErr w:type="gramEnd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а (с указанием срока в днях с момента принятия проекта нормативного правового акта)</w:t>
            </w:r>
          </w:p>
        </w:tc>
      </w:tr>
      <w:tr w:rsidR="00985EDF" w:rsidRPr="00300FEA" w:rsidTr="00B752BC">
        <w:tc>
          <w:tcPr>
            <w:tcW w:w="52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15.3. Необходимость распространения предлагаемого регулирования на ранее возникшие отношения:</w:t>
            </w:r>
          </w:p>
        </w:tc>
        <w:tc>
          <w:tcPr>
            <w:tcW w:w="4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Нет</w:t>
            </w:r>
            <w:proofErr w:type="gramStart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/Д</w:t>
            </w:r>
            <w:proofErr w:type="gramEnd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а (с указанием срока в днях с момента принятия проекта нормативного правового акта)</w:t>
            </w:r>
          </w:p>
        </w:tc>
      </w:tr>
      <w:tr w:rsidR="00985EDF" w:rsidRPr="00300FEA" w:rsidTr="00B752BC"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15.4. Обоснование необходимости установления переходного периода и (или) отсрочки вступления в силу проекта акта либо необходимости распространения предлагаемого регулирования на ранее возникшие отношения: (место для текстового описания)</w:t>
            </w:r>
          </w:p>
        </w:tc>
      </w:tr>
      <w:tr w:rsidR="00985EDF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16.</w:t>
            </w:r>
          </w:p>
        </w:tc>
        <w:tc>
          <w:tcPr>
            <w:tcW w:w="96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Индикативные показатели, программы мониторинга достижения цели регулирования, иные способы (методы) оценки достижения заявленных целей регулирования</w:t>
            </w:r>
          </w:p>
        </w:tc>
      </w:tr>
      <w:tr w:rsidR="00985EDF" w:rsidRPr="00300FEA" w:rsidTr="00B752BC"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16.1. Цели предлагаемого регулирования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16.2. Индикативные показатели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16.3. Единицы измерения индикативных показателей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16.4. Целевые значения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16.5. Способы расчета индикативных показателей</w:t>
            </w:r>
          </w:p>
        </w:tc>
      </w:tr>
      <w:tr w:rsidR="00985EDF" w:rsidRPr="00300FEA" w:rsidTr="00B752BC"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Цель 1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985EDF" w:rsidRPr="00300FEA" w:rsidTr="00B752BC"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Цель 2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985EDF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17.</w:t>
            </w:r>
          </w:p>
          <w:p w:rsidR="00985EDF" w:rsidRPr="00300FEA" w:rsidRDefault="00985EDF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96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DF" w:rsidRPr="00300FEA" w:rsidRDefault="00985EDF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Оценка позитивных и негативных эффектов для общества при введении предлагаемого регулирования: (место для текстового описания)</w:t>
            </w:r>
          </w:p>
        </w:tc>
      </w:tr>
    </w:tbl>
    <w:p w:rsidR="00985EDF" w:rsidRPr="00300FEA" w:rsidRDefault="00985EDF" w:rsidP="00985EDF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</w:p>
    <w:p w:rsidR="00985EDF" w:rsidRPr="00300FEA" w:rsidRDefault="00985EDF" w:rsidP="00985EDF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</w:p>
    <w:p w:rsidR="00985EDF" w:rsidRPr="00E52817" w:rsidRDefault="00985EDF" w:rsidP="00985EDF">
      <w:pPr>
        <w:pStyle w:val="ConsPlusNonformat"/>
        <w:jc w:val="both"/>
        <w:rPr>
          <w:rFonts w:ascii="Liberation Serif" w:hAnsi="Liberation Serif" w:cs="Liberation Serif"/>
          <w:sz w:val="22"/>
          <w:szCs w:val="22"/>
        </w:rPr>
      </w:pPr>
      <w:r w:rsidRPr="00E52817">
        <w:rPr>
          <w:rFonts w:ascii="Liberation Serif" w:hAnsi="Liberation Serif" w:cs="Liberation Serif"/>
          <w:sz w:val="22"/>
          <w:szCs w:val="22"/>
        </w:rPr>
        <w:t xml:space="preserve">Руководитель (заместитель руководителя) </w:t>
      </w:r>
    </w:p>
    <w:p w:rsidR="00985EDF" w:rsidRPr="00E52817" w:rsidRDefault="00985EDF" w:rsidP="00985EDF">
      <w:pPr>
        <w:pStyle w:val="ConsPlusNonformat"/>
        <w:jc w:val="both"/>
        <w:rPr>
          <w:rFonts w:ascii="Liberation Serif" w:hAnsi="Liberation Serif" w:cs="Liberation Serif"/>
          <w:sz w:val="22"/>
          <w:szCs w:val="22"/>
        </w:rPr>
      </w:pPr>
      <w:r w:rsidRPr="00E52817">
        <w:rPr>
          <w:rFonts w:ascii="Liberation Serif" w:hAnsi="Liberation Serif" w:cs="Liberation Serif"/>
          <w:sz w:val="22"/>
          <w:szCs w:val="22"/>
        </w:rPr>
        <w:t>разработчика</w:t>
      </w:r>
    </w:p>
    <w:p w:rsidR="00985EDF" w:rsidRPr="00300FEA" w:rsidRDefault="00985EDF" w:rsidP="00985ED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985EDF" w:rsidRPr="00300FEA" w:rsidRDefault="00985EDF" w:rsidP="00985EDF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__________________________________________                            _________________     _________________</w:t>
      </w:r>
    </w:p>
    <w:p w:rsidR="00985EDF" w:rsidRPr="00300FEA" w:rsidRDefault="00985EDF" w:rsidP="00985EDF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 (инициалы, фамилия)                                 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(д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ата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(п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одпись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046"/>
        <w:gridCol w:w="1639"/>
        <w:gridCol w:w="2386"/>
      </w:tblGrid>
      <w:tr w:rsidR="00985EDF" w:rsidRPr="00300FEA" w:rsidTr="00B752BC">
        <w:tc>
          <w:tcPr>
            <w:tcW w:w="5046" w:type="dxa"/>
          </w:tcPr>
          <w:p w:rsidR="00985EDF" w:rsidRPr="00300FEA" w:rsidRDefault="00985EDF" w:rsidP="00B752BC">
            <w:pPr>
              <w:widowControl/>
              <w:jc w:val="center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639" w:type="dxa"/>
          </w:tcPr>
          <w:p w:rsidR="00985EDF" w:rsidRPr="00300FEA" w:rsidRDefault="00985EDF" w:rsidP="00B752BC">
            <w:pPr>
              <w:widowControl/>
              <w:jc w:val="center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86" w:type="dxa"/>
          </w:tcPr>
          <w:p w:rsidR="00985EDF" w:rsidRPr="00300FEA" w:rsidRDefault="00985EDF" w:rsidP="00B752BC">
            <w:pPr>
              <w:widowControl/>
              <w:jc w:val="center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</w:tbl>
    <w:p w:rsidR="00BD778D" w:rsidRDefault="00BD778D"/>
    <w:sectPr w:rsidR="00BD778D" w:rsidSect="00985ED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7AFC205-609F-480A-B472-0138E4DFD93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1EED069F-057E-4F82-B298-E7D1659024E5}"/>
    <w:embedBold r:id="rId3" w:fontKey="{06D46C24-5351-44A1-8746-B67F4916B72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E4A48EEA-9401-44B2-B903-6FCB7E7EE55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985EDF"/>
    <w:rsid w:val="00321CDA"/>
    <w:rsid w:val="00985EDF"/>
    <w:rsid w:val="00BD778D"/>
    <w:rsid w:val="00D3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985ED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1201</Words>
  <Characters>6849</Characters>
  <Application>Microsoft Office Word</Application>
  <DocSecurity>0</DocSecurity>
  <Lines>57</Lines>
  <Paragraphs>16</Paragraphs>
  <ScaleCrop>false</ScaleCrop>
  <Company/>
  <LinksUpToDate>false</LinksUpToDate>
  <CharactersWithSpaces>8034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1</cp:revision>
  <dcterms:created xsi:type="dcterms:W3CDTF">2021-11-23T06:39:00Z</dcterms:created>
  <dcterms:modified xsi:type="dcterms:W3CDTF">2021-11-23T06:40:00Z</dcterms:modified>
</cp:coreProperties>
</file>